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0"/>
        <w:ind w:left="3018" w:right="1298" w:hanging="1584"/>
        <w:jc w:val="left"/>
        <w:rPr>
          <w:b/>
          <w:sz w:val="32"/>
        </w:rPr>
      </w:pPr>
      <w:r>
        <w:rPr>
          <w:b/>
          <w:sz w:val="32"/>
        </w:rPr>
        <w:t>2018 MACOMB COMMUNITY COLLEGE MONARCHS WOMEN’S SOFTBALL ROSTER</w:t>
      </w:r>
    </w:p>
    <w:p>
      <w:pPr>
        <w:tabs>
          <w:tab w:pos="819" w:val="left" w:leader="none"/>
          <w:tab w:pos="3733" w:val="left" w:leader="none"/>
          <w:tab w:pos="4573" w:val="left" w:leader="none"/>
          <w:tab w:pos="5360" w:val="left" w:leader="none"/>
          <w:tab w:pos="6066" w:val="left" w:leader="none"/>
          <w:tab w:pos="6759" w:val="left" w:leader="none"/>
        </w:tabs>
        <w:spacing w:before="277"/>
        <w:ind w:left="100" w:right="0" w:firstLine="0"/>
        <w:jc w:val="left"/>
        <w:rPr>
          <w:b/>
          <w:sz w:val="24"/>
        </w:rPr>
      </w:pPr>
      <w:r>
        <w:rPr>
          <w:b/>
          <w:sz w:val="24"/>
        </w:rPr>
        <w:t>NO</w:t>
        <w:tab/>
        <w:t>NAME</w:t>
        <w:tab/>
        <w:t>POS</w:t>
        <w:tab/>
        <w:t>B/T</w:t>
        <w:tab/>
        <w:t>HT</w:t>
        <w:tab/>
        <w:t>YR</w:t>
        <w:tab/>
        <w:t>HOMETOWN/HIGH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SCHOOL</w:t>
      </w: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"/>
        <w:gridCol w:w="2669"/>
        <w:gridCol w:w="1084"/>
        <w:gridCol w:w="685"/>
        <w:gridCol w:w="400"/>
        <w:gridCol w:w="386"/>
        <w:gridCol w:w="713"/>
        <w:gridCol w:w="4005"/>
      </w:tblGrid>
      <w:tr>
        <w:trPr>
          <w:trHeight w:val="277" w:hRule="atLeast"/>
        </w:trPr>
        <w:tc>
          <w:tcPr>
            <w:tcW w:w="54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669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79"/>
              <w:rPr>
                <w:sz w:val="24"/>
              </w:rPr>
            </w:pPr>
            <w:r>
              <w:rPr>
                <w:sz w:val="24"/>
              </w:rPr>
              <w:t>Elizabeth Grumeretz</w:t>
            </w:r>
          </w:p>
        </w:tc>
        <w:tc>
          <w:tcPr>
            <w:tcW w:w="108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5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C/UTL</w:t>
            </w:r>
          </w:p>
        </w:tc>
        <w:tc>
          <w:tcPr>
            <w:tcW w:w="68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71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0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82"/>
              <w:rPr>
                <w:sz w:val="24"/>
              </w:rPr>
            </w:pPr>
            <w:r>
              <w:rPr>
                <w:sz w:val="24"/>
              </w:rPr>
              <w:t>Grosse Pointe Shores, MI/North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Olivia Gulyas</w:t>
            </w:r>
          </w:p>
        </w:tc>
        <w:tc>
          <w:tcPr>
            <w:tcW w:w="108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OF/IF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59"/>
              <w:jc w:val="center"/>
              <w:rPr>
                <w:sz w:val="24"/>
              </w:rPr>
            </w:pPr>
            <w:r>
              <w:rPr>
                <w:sz w:val="24"/>
              </w:rPr>
              <w:t>L/R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Shelby Township, MI/Eisenhower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Alex Locke</w:t>
            </w:r>
          </w:p>
        </w:tc>
        <w:tc>
          <w:tcPr>
            <w:tcW w:w="108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59"/>
              <w:jc w:val="center"/>
              <w:rPr>
                <w:sz w:val="24"/>
              </w:rPr>
            </w:pPr>
            <w:r>
              <w:rPr>
                <w:sz w:val="24"/>
              </w:rPr>
              <w:t>L/R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Romeo, MI/Romeo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Rachel Peete</w:t>
            </w:r>
          </w:p>
        </w:tc>
        <w:tc>
          <w:tcPr>
            <w:tcW w:w="1084" w:type="dxa"/>
          </w:tcPr>
          <w:p>
            <w:pPr>
              <w:pStyle w:val="TableParagraph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UTL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Harrison Twp., MI/L’Anse Creuse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Casey Spencer</w:t>
            </w:r>
          </w:p>
        </w:tc>
        <w:tc>
          <w:tcPr>
            <w:tcW w:w="108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Fraser, MI/Fraser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Breanna Olley</w:t>
            </w:r>
          </w:p>
        </w:tc>
        <w:tc>
          <w:tcPr>
            <w:tcW w:w="108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Washington Twp., MI/Romeo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Jyen-ai Jones</w:t>
            </w:r>
          </w:p>
        </w:tc>
        <w:tc>
          <w:tcPr>
            <w:tcW w:w="108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59"/>
              <w:jc w:val="center"/>
              <w:rPr>
                <w:sz w:val="24"/>
              </w:rPr>
            </w:pPr>
            <w:r>
              <w:rPr>
                <w:sz w:val="24"/>
              </w:rPr>
              <w:t>L/R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Grosse Pointe, MI/South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14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Alexis Belfiori</w:t>
            </w:r>
          </w:p>
        </w:tc>
        <w:tc>
          <w:tcPr>
            <w:tcW w:w="108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Warren, MI/Fraser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15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Maddy Gapshes</w:t>
            </w:r>
          </w:p>
        </w:tc>
        <w:tc>
          <w:tcPr>
            <w:tcW w:w="1084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UTL/P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St. Clair, MI/St. Clair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16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Michelle DeGrez</w:t>
            </w:r>
          </w:p>
        </w:tc>
        <w:tc>
          <w:tcPr>
            <w:tcW w:w="108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St. Clair Shores, MI/Lakeview</w:t>
            </w:r>
          </w:p>
        </w:tc>
      </w:tr>
      <w:tr>
        <w:trPr>
          <w:trHeight w:val="276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17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Sophia Hall</w:t>
            </w:r>
          </w:p>
        </w:tc>
        <w:tc>
          <w:tcPr>
            <w:tcW w:w="108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OF/IF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Shelby Township, MI/Eisenhower</w:t>
            </w:r>
          </w:p>
        </w:tc>
      </w:tr>
      <w:tr>
        <w:trPr>
          <w:trHeight w:val="274" w:hRule="atLeast"/>
        </w:trPr>
        <w:tc>
          <w:tcPr>
            <w:tcW w:w="541" w:type="dxa"/>
          </w:tcPr>
          <w:p>
            <w:pPr>
              <w:pStyle w:val="TableParagraph"/>
              <w:spacing w:line="255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18</w:t>
            </w:r>
          </w:p>
        </w:tc>
        <w:tc>
          <w:tcPr>
            <w:tcW w:w="2669" w:type="dxa"/>
          </w:tcPr>
          <w:p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>Hannah Hall</w:t>
            </w:r>
          </w:p>
        </w:tc>
        <w:tc>
          <w:tcPr>
            <w:tcW w:w="1084" w:type="dxa"/>
          </w:tcPr>
          <w:p>
            <w:pPr>
              <w:pStyle w:val="TableParagraph"/>
              <w:spacing w:line="255" w:lineRule="exact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UTL</w:t>
            </w:r>
          </w:p>
        </w:tc>
        <w:tc>
          <w:tcPr>
            <w:tcW w:w="685" w:type="dxa"/>
          </w:tcPr>
          <w:p>
            <w:pPr>
              <w:pStyle w:val="TableParagraph"/>
              <w:spacing w:line="255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55" w:lineRule="exact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spacing w:line="255" w:lineRule="exact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3" w:type="dxa"/>
          </w:tcPr>
          <w:p>
            <w:pPr>
              <w:pStyle w:val="TableParagraph"/>
              <w:spacing w:line="255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05" w:type="dxa"/>
          </w:tcPr>
          <w:p>
            <w:pPr>
              <w:pStyle w:val="TableParagraph"/>
              <w:spacing w:line="255" w:lineRule="exact"/>
              <w:ind w:left="182"/>
              <w:rPr>
                <w:sz w:val="24"/>
              </w:rPr>
            </w:pPr>
            <w:r>
              <w:rPr>
                <w:sz w:val="24"/>
              </w:rPr>
              <w:t>Taylor, MI/Truman</w:t>
            </w:r>
          </w:p>
        </w:tc>
      </w:tr>
      <w:tr>
        <w:trPr>
          <w:trHeight w:val="274" w:hRule="atLeast"/>
        </w:trPr>
        <w:tc>
          <w:tcPr>
            <w:tcW w:w="541" w:type="dxa"/>
          </w:tcPr>
          <w:p>
            <w:pPr>
              <w:pStyle w:val="TableParagraph"/>
              <w:spacing w:line="255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19</w:t>
            </w:r>
          </w:p>
        </w:tc>
        <w:tc>
          <w:tcPr>
            <w:tcW w:w="2669" w:type="dxa"/>
          </w:tcPr>
          <w:p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>Madison Christensen</w:t>
            </w:r>
          </w:p>
        </w:tc>
        <w:tc>
          <w:tcPr>
            <w:tcW w:w="1084" w:type="dxa"/>
          </w:tcPr>
          <w:p>
            <w:pPr>
              <w:pStyle w:val="TableParagraph"/>
              <w:spacing w:line="255" w:lineRule="exact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P/IF</w:t>
            </w:r>
          </w:p>
        </w:tc>
        <w:tc>
          <w:tcPr>
            <w:tcW w:w="685" w:type="dxa"/>
          </w:tcPr>
          <w:p>
            <w:pPr>
              <w:pStyle w:val="TableParagraph"/>
              <w:spacing w:line="255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55" w:lineRule="exact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spacing w:line="255" w:lineRule="exact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713" w:type="dxa"/>
          </w:tcPr>
          <w:p>
            <w:pPr>
              <w:pStyle w:val="TableParagraph"/>
              <w:spacing w:line="255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05" w:type="dxa"/>
          </w:tcPr>
          <w:p>
            <w:pPr>
              <w:pStyle w:val="TableParagraph"/>
              <w:spacing w:line="255" w:lineRule="exact"/>
              <w:ind w:left="182"/>
              <w:rPr>
                <w:sz w:val="24"/>
              </w:rPr>
            </w:pPr>
            <w:r>
              <w:rPr>
                <w:sz w:val="24"/>
              </w:rPr>
              <w:t>Redford, MI/Livonia Churchill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22</w:t>
            </w:r>
          </w:p>
        </w:tc>
        <w:tc>
          <w:tcPr>
            <w:tcW w:w="2669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Breanna Todaro</w:t>
            </w:r>
          </w:p>
        </w:tc>
        <w:tc>
          <w:tcPr>
            <w:tcW w:w="1084" w:type="dxa"/>
          </w:tcPr>
          <w:p>
            <w:pPr>
              <w:pStyle w:val="TableParagraph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UTL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05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Chesterfield Twp., MI/Anchor Bay</w:t>
            </w:r>
          </w:p>
        </w:tc>
      </w:tr>
      <w:tr>
        <w:trPr>
          <w:trHeight w:val="272" w:hRule="atLeast"/>
        </w:trPr>
        <w:tc>
          <w:tcPr>
            <w:tcW w:w="541" w:type="dxa"/>
          </w:tcPr>
          <w:p>
            <w:pPr>
              <w:pStyle w:val="TableParagraph"/>
              <w:spacing w:line="252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25</w:t>
            </w:r>
          </w:p>
        </w:tc>
        <w:tc>
          <w:tcPr>
            <w:tcW w:w="2669" w:type="dxa"/>
          </w:tcPr>
          <w:p>
            <w:pPr>
              <w:pStyle w:val="TableParagraph"/>
              <w:spacing w:line="252" w:lineRule="exact"/>
              <w:ind w:left="179"/>
              <w:rPr>
                <w:sz w:val="24"/>
              </w:rPr>
            </w:pPr>
            <w:r>
              <w:rPr>
                <w:sz w:val="24"/>
              </w:rPr>
              <w:t>Kendall Shephard</w:t>
            </w:r>
          </w:p>
        </w:tc>
        <w:tc>
          <w:tcPr>
            <w:tcW w:w="1084" w:type="dxa"/>
          </w:tcPr>
          <w:p>
            <w:pPr>
              <w:pStyle w:val="TableParagraph"/>
              <w:spacing w:line="252" w:lineRule="exact"/>
              <w:ind w:right="152"/>
              <w:jc w:val="right"/>
              <w:rPr>
                <w:sz w:val="24"/>
              </w:rPr>
            </w:pPr>
            <w:r>
              <w:rPr>
                <w:w w:val="100"/>
                <w:sz w:val="24"/>
              </w:rPr>
              <w:t>P</w:t>
            </w:r>
          </w:p>
        </w:tc>
        <w:tc>
          <w:tcPr>
            <w:tcW w:w="685" w:type="dxa"/>
          </w:tcPr>
          <w:p>
            <w:pPr>
              <w:pStyle w:val="TableParagraph"/>
              <w:spacing w:line="252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52" w:lineRule="exact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spacing w:line="252" w:lineRule="exact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3" w:type="dxa"/>
          </w:tcPr>
          <w:p>
            <w:pPr>
              <w:pStyle w:val="TableParagraph"/>
              <w:spacing w:line="252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05" w:type="dxa"/>
          </w:tcPr>
          <w:p>
            <w:pPr>
              <w:pStyle w:val="TableParagraph"/>
              <w:spacing w:line="252" w:lineRule="exact"/>
              <w:ind w:left="182"/>
              <w:rPr>
                <w:sz w:val="24"/>
              </w:rPr>
            </w:pPr>
            <w:r>
              <w:rPr>
                <w:sz w:val="24"/>
              </w:rPr>
              <w:t>Petrolia, O/Lambton Cent. Voc, Inst</w:t>
            </w:r>
          </w:p>
        </w:tc>
      </w:tr>
    </w:tbl>
    <w:p>
      <w:pPr>
        <w:pStyle w:val="BodyText"/>
        <w:spacing w:before="5"/>
        <w:ind w:left="0"/>
        <w:rPr>
          <w:b/>
          <w:sz w:val="22"/>
        </w:rPr>
      </w:pPr>
    </w:p>
    <w:p>
      <w:pPr>
        <w:pStyle w:val="BodyText"/>
        <w:spacing w:line="278" w:lineRule="exact" w:before="1"/>
      </w:pPr>
      <w:r>
        <w:rPr/>
        <w:t>HEAD COACH: Jim Beard (2</w:t>
      </w:r>
      <w:r>
        <w:rPr>
          <w:position w:val="8"/>
          <w:sz w:val="16"/>
        </w:rPr>
        <w:t>nd </w:t>
      </w:r>
      <w:r>
        <w:rPr/>
        <w:t>Year)</w:t>
      </w:r>
    </w:p>
    <w:p>
      <w:pPr>
        <w:pStyle w:val="BodyText"/>
        <w:ind w:right="1298"/>
      </w:pPr>
      <w:r>
        <w:rPr/>
        <w:t>ASSISTANT COACHES: Cathie Oliver (8</w:t>
      </w:r>
      <w:r>
        <w:rPr>
          <w:position w:val="8"/>
          <w:sz w:val="16"/>
        </w:rPr>
        <w:t>th </w:t>
      </w:r>
      <w:r>
        <w:rPr/>
        <w:t>Year), Jeff Nowowiecki (2</w:t>
      </w:r>
      <w:r>
        <w:rPr>
          <w:position w:val="8"/>
          <w:sz w:val="16"/>
        </w:rPr>
        <w:t>nd </w:t>
      </w:r>
      <w:r>
        <w:rPr/>
        <w:t>Year) ATHLETIC DIRECTOR: Randy Nelson</w:t>
      </w:r>
    </w:p>
    <w:p>
      <w:pPr>
        <w:pStyle w:val="BodyText"/>
      </w:pPr>
      <w:r>
        <w:rPr/>
        <w:t>ATHLETIC TRAINER: Kari Ewalt</w:t>
      </w:r>
    </w:p>
    <w:sectPr>
      <w:type w:val="continuous"/>
      <w:pgSz w:w="12240" w:h="15840"/>
      <w:pgMar w:top="1380" w:bottom="280" w:left="8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>
      <w:ind w:left="820"/>
    </w:pPr>
    <w:rPr>
      <w:rFonts w:ascii="Arial" w:hAnsi="Arial" w:eastAsia="Arial" w:cs="Arial"/>
      <w:sz w:val="24"/>
      <w:szCs w:val="24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spacing w:line="256" w:lineRule="exact"/>
    </w:pPr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dcterms:created xsi:type="dcterms:W3CDTF">2019-03-18T19:16:56Z</dcterms:created>
  <dcterms:modified xsi:type="dcterms:W3CDTF">2019-03-18T19:16:56Z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